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416BCD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  <w:r>
        <w:rPr>
          <w:rFonts w:ascii="Arial" w:hAnsi="Arial" w:cs="Arial"/>
          <w:noProof/>
          <w:color w:val="006FA6"/>
        </w:rPr>
        <w:drawing>
          <wp:inline distT="0" distB="0" distL="0" distR="0">
            <wp:extent cx="1781175" cy="1781175"/>
            <wp:effectExtent l="19050" t="0" r="9525" b="0"/>
            <wp:docPr id="3" name="Imagem 3" descr="Mário Cabrita Gi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ário Cabrita Gi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C3267F" w:rsidRDefault="00C3267F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b/>
          <w:color w:val="000000" w:themeColor="text1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000000" w:themeColor="text1"/>
          <w:sz w:val="23"/>
          <w:szCs w:val="23"/>
        </w:rPr>
        <w:t>Mário Cabrita Gil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Nasceu em Lisboa, (23 de Maio de 1942). Cursou fotografia e cinema no “Estúdio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Universitário de Cinema", que existiu em Lisboa, no mesmo edifício da “Rádio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universidade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”.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Em 1970 iniciou actividade profissional como operador  de câmara director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fotografia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 realizador de cinema em simultâneo com o seu trabalho pessoal.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Entre os anos oitenta e noventa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leccionou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fotografia no ar.co. - Centro de Arte e</w:t>
      </w:r>
    </w:p>
    <w:p w:rsidR="003E2B28" w:rsidRPr="003E2B28" w:rsidRDefault="003E2B28" w:rsidP="00C3267F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Comunicação.</w:t>
      </w:r>
    </w:p>
    <w:p w:rsidR="008813C5" w:rsidRPr="003E2B28" w:rsidRDefault="008813C5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  <w:t>Exposições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2014 - Exposição - "INTER SOMNIA INSOMNIA".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2012 - 25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abril, exposição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: “Outros Olhares sobre o Montijo”.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2010 -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Março - A instalação "DO ESPAÇO E DO TEMPO" é integrada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na Semana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Internacional do Cérebro 2010, promovida pela Sociedade Portuguesa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Neurociências, pela </w:t>
      </w:r>
      <w:hyperlink r:id="rId7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Faculdade de Medicina da U.C.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 o Centro de Neurociências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Coimbra através da iniciativa o Cérebro e a Arte.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2009 - Novembro - "DO ESPAÇO E DO TEMPO" - Instalação na biblioteca da FCT/UNL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campus de Caparica, construída com imagens obtidas numa máquina de ressonância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magnética e impressas em placas de policarbonato alveolar. Ocupa um rectângulo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com 11 metros por 9,5 metros, altura 2,40 metros.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2009 - Abril - “DISCURSOS” – Salão grande do castelo. Exposição promovida pelo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Espaço_Corpo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no âmbito das comemorações do Dia Mundial da DANÇA, com o apoio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da Câmara Municipal de Castelo de Vide.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2008 - Fundação Carmona e Costa. Participa em  "Aquilo Sou Eu", exposição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72 auto-retratos, realizados por artistas amigos, reunidos num livro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dedicado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à Safira Serpa.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2008 - Agosto - Convidado para ON EUROPE - 1ª Bienal Internacional de Artes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Plásticas IX Prémio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Vespeira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2007 - Agosto/Setembro - "in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sinu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matris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",  XIV Bienal de Cerveira no Centro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Cultural de Campos, integrado no núcleo: "Novas Simbologias".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lastRenderedPageBreak/>
        <w:t>2006 - Agosto - "13 Artistas - Arte Digital", colectiva na S.N.B.A.,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2006 - Junho - colectiva na Galeria 57, Leiria.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2005 - Julho - Convidado a participar, com a instalação intitulada "in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sinu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matris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", na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VII Edição da Bienal de Artes Plásticas "Cidade de Montijo" | Prémio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Vespeira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2005 - Março - "Sombras",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PhotoSapiens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em Évora.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2004 - Dezembro - "In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Sinu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Matris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", exposição e instalação na galeria municipal do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Montijo.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2004 - Outubro -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HORIZONT(E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) 1984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-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2004: "Vinte Anos Galeria Cómicos | Luís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Serpa", exposição comemorativa na Cordoaria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Nacional. Com Cristina Ataíde,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Txomin</w:t>
      </w:r>
      <w:proofErr w:type="spellEnd"/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Badiola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Judith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Barry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Daniel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Blaufuks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Pedro Cabrita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Reis, Mário Cabrita Gil, Pedro Calapez, Fernando Calhau,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Luis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Campos,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Chuck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Close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Hannah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Collins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John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Coplans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Jan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Fabre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Ângela Ferreira,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Hamish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Fulton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Cristina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Iglesias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Joseph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Kosuth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António Lagarto, Eurico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Lino do Vale, Gerhard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Merz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JorgeMolder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Mariele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Neudecker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Michelangelo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Pistoletto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Lucas Samaras, Julião Sarmento, Cindy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Sherman,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Susanne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Themlitz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Boyd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Webb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Robert Wilson e Gilberto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Zorio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2004 - Setembro - Exposição de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Fotoportefólio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na galeria Luís Serpa.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2004 - Junho - "Sombras",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PhotoSapiens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em Bragança.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2002 - Novembro - </w:t>
      </w:r>
      <w:hyperlink r:id="rId8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"50 FOTÓGRAFOS PORTUGUESES DOS ANOS 50 </w:t>
        </w:r>
        <w:proofErr w:type="gram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À</w:t>
        </w:r>
      </w:hyperlink>
      <w:proofErr w:type="gramEnd"/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9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ACTUALIDADE"</w:t>
        </w:r>
      </w:hyperlink>
      <w:r w:rsidR="003E2B28"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exposição organizada pela </w:t>
      </w:r>
      <w:hyperlink r:id="rId10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Fundação PLMJ, na FUNDAÇÃO DE</w:t>
        </w:r>
      </w:hyperlink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11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SERRALVES</w:t>
        </w:r>
      </w:hyperlink>
      <w:r w:rsidR="003E2B28"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sob o alto patrocínio do Comité Nacional para Portugal da Associação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Internacional das Artes Plásticas junto da UNESCO e do Secretariado Internacional na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Sede da UNESCO em Paris.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2001 - " Um Olhar Sobre o Montijo" 4 fotógrafos contemporâneos, instalação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"Golfinhos" - fotografia 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cores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214x171 cm, gravação áudio.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2000 - </w:t>
      </w:r>
      <w:hyperlink r:id="rId12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"O Entardecer em Alfama"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Arquivo Fotográfico  de Lisboa, retratos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mulheres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Alfama.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2000 - "A.R.C.O. 2000", Madrid, Galeria Novo-Século.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1999 - Novembro, também expõe "Discursos" na Galeria Novo-Século,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1999 - Novembro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expõe em Leiria </w:t>
      </w:r>
      <w:hyperlink r:id="rId13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"Discursos"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comissária Ana David, para o Museu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da Imagem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em Movimento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1999 - "FAC 99 - Feira de Arte Contemporânea", Lisboa em representação da Galeria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Novo-Século.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1999 - Em Junho: "TREM - ARCO Galeria Municipal de Faro", Algarve.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1998 - Lisboa, "Expo 98": Pavilhão do Território, retratos de 30 mulheres.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1997 - "Contacto", Galeria 1839 - Centro Cultural de Belém, projecto apoiado pelo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Centro Português de Fotografia.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1995 - Participa em exposição colectiva de fotografia na SNBA. Organização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Sociedade Portuguesa de Autores.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1995 - Convidado  por João Garção e Nuno Carinhas a expor "Discursos", na loja-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galeria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Ficções, no bairro da Graça em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1994 - "Lisboa 94, Capital Europeia da Cultura", expôs no Bairro Alto em Lisboa 4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fotografias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impressas a jacto de tinta em telas com 8x10 metros.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1991 - "Europália 91", Bruxelas, retratos dos escritores José Saramago e David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Mourão-Ferreira.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1989 - "O Espírito Alfa", exposição colectiva,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1988 - "Portugal e o Ambiente", exposição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no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Forum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Picoas,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lastRenderedPageBreak/>
        <w:t xml:space="preserve">1988 - "A.R.C.O. 88" Madrid, retratos de </w:t>
      </w:r>
      <w:hyperlink r:id="rId14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Joseph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Kosuth</w:t>
        </w:r>
        <w:proofErr w:type="spellEnd"/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Piet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Jonge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hyperlink r:id="rId15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Joel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Fischer</w:t>
        </w:r>
        <w:proofErr w:type="spellEnd"/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Cristina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Iglesias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Michael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Biberstein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Juan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Muñoz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Jose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Maria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Sicilia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Miquel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Barceló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em representação da Galeria Cómicos dirigida por </w:t>
      </w:r>
      <w:hyperlink r:id="rId16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Luís Serpa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1987 - Exposição itinerante: "Tendências da Arquitectura Portuguesa" - Obras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Álvaro Siza,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Hestnes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Ferreira, Luís Cunha, Manuel Vicente, Tomás Taveira, exposição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itinerante organizada pelo Ministério dos Negócios Estrangeiros e Secretaria de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Estado da Cultura de Portugal.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1987 - "Retratos" - Encontros de Coimbra.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1987 - "A Idade da Prata", Encontros da Imagem em Braga.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1986 - "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Cuarto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Escuro",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colectiva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comissariada por António Cerveira Pinto,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Kiosco</w:t>
      </w:r>
      <w:proofErr w:type="spell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Alfonso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La Corunha - Galiza, Espanha.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1986 - "A Idade da Prata", Galeria Luís Serpa.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1981 - Fotografias de esculturas de João Cutileiro expostas no I.C.E.P, New York.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1981 - Fotografias de esculturas de João Cutileiro no Centro Cultural  de São</w:t>
      </w:r>
    </w:p>
    <w:p w:rsid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Lourenço em Almancil, Algarve.</w:t>
      </w:r>
    </w:p>
    <w:p w:rsidR="008813C5" w:rsidRPr="003E2B28" w:rsidRDefault="008813C5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  <w:t>Encomendas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Entre o ano de 1972 e o de 2000, paralelamente ao trabalho no campo das artes</w:t>
      </w:r>
    </w:p>
    <w:p w:rsid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plásticas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 fotografia de cariz estritamente pessoal, dese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nvolveu trabalho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publicitário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encomendado por empresas nacionais e estrangeiras directamente ou através de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grandes agências publicitárias nacionais e multinacionais.</w:t>
      </w:r>
    </w:p>
    <w:p w:rsidR="008813C5" w:rsidRPr="003E2B28" w:rsidRDefault="008813C5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  <w:t>Colecções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Museu da Cidade de Lisboa.</w:t>
      </w:r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17" w:anchor="showDetail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Fundação PLMJ.</w:t>
        </w:r>
      </w:hyperlink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Câmara Municipal do Montijo.</w:t>
      </w:r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18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Museu da Imagem </w:t>
        </w:r>
        <w:r w:rsidR="008813C5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em Movimento </w:t>
        </w:r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em Leiria.</w:t>
        </w:r>
      </w:hyperlink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19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Colecção de arte contemporânea de Manuel Baptista.</w:t>
        </w:r>
      </w:hyperlink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Fundação José Saramago.</w:t>
      </w:r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20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Colecção Safira e Luís Serpa.</w:t>
        </w:r>
      </w:hyperlink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Biblioteca da FCT/UNL campus de Caparica.</w:t>
      </w:r>
    </w:p>
    <w:p w:rsid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Colecções privadas em Portugal e no estrangeiro.</w:t>
      </w:r>
    </w:p>
    <w:p w:rsidR="008813C5" w:rsidRPr="003E2B28" w:rsidRDefault="008813C5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  <w:t>Bibliografia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2015 -  Catálogo da exposição de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Vitor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Ribeiro intitulada: "LUX - A brincar com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o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fogo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", Galeria de São Mamede.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2008 - "Aquilo Sou Eu", 72 auto-retratos reunidos num livro dedicado à Safira Serpa,</w:t>
      </w:r>
      <w:r w:rsidR="00416BCD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realizados por artistas amigos. Editor: Assírio &amp;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Alvim .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2008 - Catálogo  ON EUROPE - 1ª Bienal Internacional de Artes Plásticas IX Prémio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Vespeira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416BCD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2007 - </w:t>
      </w:r>
      <w:r w:rsidR="003E2B28"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Catálogo da XIV Bienal de Cerveira, integrado no núcleo: "Novas Simbologias".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2006 - Catálogo da exposição:  "13 Artistas - Arte Digital", colectiva na S.N.B.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A..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2005 - Catálogo da VIII Edição da Bienal de Artes Plásticas "Cidade de Montijo"|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Prémio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Vespeira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. Convidado a participar com a instalação intitulada "in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sinu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matris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lastRenderedPageBreak/>
        <w:t>2004 - Catálogo: "Vinte anos galeria Cómicos | Luís Serpa projectos 1984-2004".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2004 - </w:t>
      </w:r>
      <w:hyperlink r:id="rId21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</w:t>
        </w:r>
        <w:proofErr w:type="gram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in</w:t>
        </w:r>
        <w:proofErr w:type="gram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sinu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matris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- Obra publicada por ocasião da exposição organizada e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patente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na Galeria Municipal de Montijo, 30 de Out. a 18 de Dez. 2004, edição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Câmara Municipal do Montijo.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Coordenação geral Jaime Silva.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2002 - "50 FOTÓGRAFOS PORTUGUESES DOS ANOS 50 À ACTUALIDADE", Catálogo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da exposição organizada pela Fundação PLMJ, na FUNDAÇÃO DE SERRALVES, sob 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alto patrocínio do Comité Nacional para Portugal da Associação Internacional das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Artes Plásticas junto da UNESCO e do Secretariado Internacional na Sede da UNESCO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em Paris.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2002 - Catálogo da VII Edição da Bienal de Arte do Montijo, com a instalação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"Golfinhos" - fotografia 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cores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214x171 cm, gravação áudio.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2001 - " Um Olhar Sobre o Montijo" - 4 fotógrafos contemporâneos. "Golfinhos",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Instalação, fotografia 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cores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214x171 cm, Gravação áudio, edição da Câmara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Municipal do Montijo. Texto Margarida Medeiros; coordenação Jaime Silva.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2000 - "O Entardecer em Alfama", retratos de mulheres, edição da Câmara Municipal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1999 - </w:t>
      </w:r>
      <w:hyperlink r:id="rId22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"Discursos"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edição Câmara Municipal de Leiria / Museu da Imagem,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comissariado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Ana David.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1993 - Ideias para um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lugar 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: concurso de ideias para o recinto da EXPO'98.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1992 - Maria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Gabriel 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: pintura, obras inspiradas na leitura da "História Trágica-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Marítima".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1991 - "A Imagem das Palavras", retratos de José Saramago e David Mourão-Ferreira,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edição Contexto, para "Europália 91".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1988 - "As Imagens da Escrita" - João Vieira. Obra publicada por ocasião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exposição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patente na Sala dos Passos Perdidos do Museu Nacional de Arte Antiga,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Lisboa, entre Janeiro e Fevereiro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1988 - </w:t>
      </w:r>
      <w:hyperlink r:id="rId23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Bocados -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Morceaux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.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Galeria Cómicos. Obra publicada por ocasião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exposição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patente na Galeria Cómicos, Lisboa, em Janeiro de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1988 - "Portugal e o Ambiente", edição do Serviço Nacional de Parques Reservas e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Conservação da Natureza.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1987 -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LUSITANIES 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: ASPECT DE L'ART CONTEMPORAIN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PORTUGAIS 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: [CATÁLOGO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DA </w:t>
      </w:r>
      <w:r w:rsidR="008813C5"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EXPOSIÇÃO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] / CATHERINE DAVID, ALEXANDRO MELO, JOÁO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PINHARANDA ;</w:t>
      </w:r>
      <w:proofErr w:type="gram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TRAD. FATOU GAYE.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Pulicação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: </w:t>
      </w:r>
      <w:proofErr w:type="spellStart"/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Asnières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: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Art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Rencontres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Internationales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1987.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1987 - "Tendências da Arquitectura Portuguesa" - Obras de Álvaro Siza,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Hestnes</w:t>
      </w:r>
      <w:proofErr w:type="spellEnd"/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Ferreira, Luís Cunha, Manuel Vicente, Tomás Taveira.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1986 - Continentes: V exposição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homeostetica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 Obra publicada pela Sociedade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Nacional de Belas Artes.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1986 - "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Cuarto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Escuro" - editado por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Kiosco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Alfonso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em La Corunha, Galiza, Espanha.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1986 - "A Idade da Prata" edição Imprensa Nacional - Casa da Moeda.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1985 -</w:t>
      </w:r>
      <w:hyperlink r:id="rId24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José de Carvalho, Cristina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Iglesias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, Leonel Moura, Pedro Proença, Pedro</w:t>
        </w:r>
      </w:hyperlink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25" w:tgtFrame="_blank" w:history="1"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Cabrita Reis, Ana Isabel Rodrigues, Julião Sarmento.</w:t>
        </w:r>
      </w:hyperlink>
      <w:r w:rsidR="003E2B28"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Obra publicada por ocasião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participação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Cómicos-Espaço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Inter-Média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na Feira de Arte Contemporânea de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lastRenderedPageBreak/>
        <w:t>Madrid - ARCO'85 - Contém dados biográficos dos artistas representados.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1984 - Cerveira Pinto; edição OS CÓMICOS.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1984 -</w:t>
      </w:r>
      <w:hyperlink r:id="rId26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Ana Isabel: Sobreviventes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 Obra publicada por ocasião da exposição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organizada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 patente Galeria Cómicos, Lisboa, 14 Março a 7 Abril.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1981 - Esculturas de João Cutileiro na Casa de Mateus. </w:t>
      </w:r>
      <w:hyperlink r:id="rId27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Catálogo da exposição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1980 - </w:t>
      </w:r>
      <w:hyperlink r:id="rId28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João </w:t>
        </w:r>
        <w:proofErr w:type="gram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Cutileiro </w:t>
        </w:r>
        <w:proofErr w:type="gram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: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Skulpturen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und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Mosaike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. </w:t>
        </w:r>
        <w:proofErr w:type="gram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Dortmund-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Kirchhörde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</w:t>
        </w:r>
        <w:proofErr w:type="gram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: 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Unikat</w:t>
        </w:r>
        <w:proofErr w:type="spellEnd"/>
      </w:hyperlink>
    </w:p>
    <w:p w:rsidR="003E2B28" w:rsidRPr="003E2B28" w:rsidRDefault="000807FB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hyperlink r:id="rId29" w:tgtFrame="_blank" w:history="1">
        <w:proofErr w:type="spellStart"/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Galerie</w:t>
        </w:r>
        <w:proofErr w:type="spellEnd"/>
        <w:r w:rsidR="003E2B28"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.</w:t>
        </w:r>
      </w:hyperlink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1979 - </w:t>
      </w:r>
      <w:hyperlink r:id="rId30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João </w:t>
        </w:r>
        <w:proofErr w:type="gram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Cutileiro </w:t>
        </w:r>
        <w:proofErr w:type="gram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: esculturas e mosaicos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 Obra publicada por ocasião 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exposição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patente no Museu de Évora de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Set.-Out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.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1979; exposição organizada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com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a colaboração da Fundação Calouste Gulbenkian, Lisboa.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Cinematografia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1999 - Director de fotografia de </w:t>
      </w:r>
      <w:hyperlink r:id="rId31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"Paroles"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realizado por </w:t>
      </w:r>
      <w:hyperlink r:id="rId32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Ricardo Costa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1990 - Finalização da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longa metragem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João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Brehm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"Transparências em Prata",</w:t>
      </w:r>
    </w:p>
    <w:p w:rsidR="003E2B28" w:rsidRPr="003E2B28" w:rsidRDefault="003E2B28" w:rsidP="008813C5">
      <w:pPr>
        <w:spacing w:after="0" w:line="300" w:lineRule="atLeast"/>
        <w:jc w:val="both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iniciada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em 1982, igualmente como director de fotografia.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1987 - Director de fotografia no filme de ficção para a RTP, </w:t>
      </w:r>
      <w:hyperlink r:id="rId33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 O Mistério do Armário"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de João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Brehm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1982 - Início da longa-metragem de João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Brehm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  <w:hyperlink r:id="rId34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"Transparências em Prata"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igualmente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como director de fotografia.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1982 - Director de fotografia da média metragem, realizada por João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Brehm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produção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das Televisões Sueca e Portuguesa, baseada no trabalho do Professor Lima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de Faria sobre fusão entre células animais e vegetais.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1982 - Realiza e produz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uma dezena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filmes</w:t>
      </w:r>
      <w:proofErr w:type="gramEnd"/>
      <w:r w:rsidR="00C3267F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publicitários, para uma grande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empresa.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1979 - Colaboração em "Experiências", de Manuel Carvalheira.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1979/81 - Director de fotografia em 2 filmes:  </w:t>
      </w:r>
      <w:hyperlink r:id="rId35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</w:t>
        </w:r>
        <w:proofErr w:type="spellStart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Tiaga</w:t>
        </w:r>
        <w:proofErr w:type="spellEnd"/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e </w:t>
      </w:r>
      <w:hyperlink r:id="rId36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"A Princesinha das Rosas"</w:t>
        </w:r>
      </w:hyperlink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da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série intitulada</w:t>
      </w:r>
      <w:hyperlink r:id="rId37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"Contos Fantásticos Portugueses"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produzida para a RTP - Rádio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Televisão Portuguesa, e dirigida por  </w:t>
      </w:r>
      <w:hyperlink r:id="rId38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Noémia Delgado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1978/79 - Director de fotografia da, série para a R.T.P.,"</w:t>
      </w:r>
      <w:hyperlink r:id="rId39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Crianças em Luta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", realizada</w:t>
      </w:r>
      <w:r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por João </w:t>
      </w:r>
      <w:proofErr w:type="spell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Brehm</w:t>
      </w:r>
      <w:proofErr w:type="spell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1978 -</w:t>
      </w:r>
      <w:hyperlink r:id="rId40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 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Operador de câmara e director de fotografia na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longa metragem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de Rui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Simões,</w:t>
      </w:r>
      <w:hyperlink r:id="rId41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 xml:space="preserve"> "Bom Povo Português".</w:t>
        </w:r>
      </w:hyperlink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1977 - Colaboração em "Carta de aniversário", de Luís Couto.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1977 - Director de fotografia da curta-metragem, de ficção de </w:t>
      </w:r>
      <w:hyperlink r:id="rId42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Sérgio Ferreira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, "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O</w:t>
      </w:r>
      <w:proofErr w:type="gramEnd"/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Prisioneiro".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1977 - Director de fotografia na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longa metragem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hyperlink r:id="rId43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"25 Canções de Abril"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1977 - Realiza </w:t>
      </w:r>
      <w:hyperlink r:id="rId44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"O Jardim dos Esquecidos"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cu</w:t>
      </w:r>
      <w:r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rta metragem</w:t>
      </w:r>
      <w:proofErr w:type="gramEnd"/>
      <w:r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a P.B., exibido na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R.T.P.</w:t>
      </w:r>
      <w:r w:rsidR="008813C5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em 1978, no programa "Fórum-RTP", e no  Festival de Leipzig em 1978.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1977 - Director de fotografia da </w:t>
      </w: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longa Metragem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, de Luís Couto, </w:t>
      </w:r>
      <w:hyperlink r:id="rId45" w:tgtFrame="_blank" w:history="1">
        <w:r w:rsidRPr="003E2B28">
          <w:rPr>
            <w:rFonts w:ascii="Tahoma" w:eastAsia="Times New Roman" w:hAnsi="Tahoma" w:cs="Tahoma"/>
            <w:color w:val="404040" w:themeColor="text1" w:themeTint="BF"/>
            <w:sz w:val="23"/>
            <w:szCs w:val="23"/>
          </w:rPr>
          <w:t>"Madrugada"</w:t>
        </w:r>
      </w:hyperlink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1973/75 - Produtor, realizador e director de fotografia de filmes publicitários.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1971/73 - Operador de câmara e director de fotografia de filmes publicitários como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proofErr w:type="gramStart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independente</w:t>
      </w:r>
      <w:proofErr w:type="gramEnd"/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. Também trabalhou como fotógrafo independente para várias empresas</w:t>
      </w:r>
    </w:p>
    <w:p w:rsidR="003E2B28" w:rsidRP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>1970/1971- Operador de câmara e director de fotografia na Panorâmica 35.</w:t>
      </w:r>
    </w:p>
    <w:p w:rsidR="003E2B28" w:rsidRDefault="003E2B28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  <w:r w:rsidRPr="003E2B28">
        <w:rPr>
          <w:rFonts w:ascii="Tahoma" w:eastAsia="Times New Roman" w:hAnsi="Tahoma" w:cs="Tahoma"/>
          <w:b/>
          <w:color w:val="404040" w:themeColor="text1" w:themeTint="BF"/>
          <w:sz w:val="23"/>
          <w:szCs w:val="23"/>
        </w:rPr>
        <w:t>1968</w:t>
      </w:r>
      <w:r w:rsidRPr="003E2B28">
        <w:rPr>
          <w:rFonts w:ascii="Tahoma" w:eastAsia="Times New Roman" w:hAnsi="Tahoma" w:cs="Tahoma"/>
          <w:color w:val="404040" w:themeColor="text1" w:themeTint="BF"/>
          <w:sz w:val="23"/>
          <w:szCs w:val="23"/>
        </w:rPr>
        <w:t xml:space="preserve"> - Iniciou-se no cinema como assistente de câmara.</w:t>
      </w:r>
    </w:p>
    <w:p w:rsidR="008813C5" w:rsidRPr="003E2B28" w:rsidRDefault="008813C5" w:rsidP="003E2B28">
      <w:pPr>
        <w:spacing w:after="0" w:line="300" w:lineRule="atLeast"/>
        <w:outlineLvl w:val="4"/>
        <w:rPr>
          <w:rFonts w:ascii="Tahoma" w:eastAsia="Times New Roman" w:hAnsi="Tahoma" w:cs="Tahoma"/>
          <w:color w:val="404040" w:themeColor="text1" w:themeTint="BF"/>
          <w:sz w:val="23"/>
          <w:szCs w:val="23"/>
        </w:rPr>
      </w:pPr>
    </w:p>
    <w:p w:rsidR="00C3267F" w:rsidRPr="003E2B28" w:rsidRDefault="003E2B28" w:rsidP="000807FB">
      <w:pPr>
        <w:spacing w:after="0" w:line="180" w:lineRule="atLeast"/>
        <w:rPr>
          <w:color w:val="404040" w:themeColor="text1" w:themeTint="BF"/>
        </w:rPr>
      </w:pPr>
      <w:r w:rsidRPr="003E2B28">
        <w:rPr>
          <w:rFonts w:ascii="Helvetica" w:eastAsia="Times New Roman" w:hAnsi="Helvetica" w:cs="Helvetica"/>
          <w:color w:val="404040" w:themeColor="text1" w:themeTint="BF"/>
          <w:sz w:val="15"/>
          <w:szCs w:val="15"/>
        </w:rPr>
        <w:t>Copyright © 1968-2015 Mário Cabrita Gil.</w:t>
      </w:r>
      <w:bookmarkStart w:id="0" w:name="_GoBack"/>
      <w:bookmarkEnd w:id="0"/>
    </w:p>
    <w:sectPr w:rsidR="00C3267F" w:rsidRPr="003E2B28" w:rsidSect="00A61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28"/>
    <w:rsid w:val="000807FB"/>
    <w:rsid w:val="003E2B28"/>
    <w:rsid w:val="00416BCD"/>
    <w:rsid w:val="008813C5"/>
    <w:rsid w:val="008A572A"/>
    <w:rsid w:val="00A61E3D"/>
    <w:rsid w:val="00A831EB"/>
    <w:rsid w:val="00AE1B6B"/>
    <w:rsid w:val="00C3267F"/>
    <w:rsid w:val="00E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scaption">
    <w:name w:val="sscaption"/>
    <w:basedOn w:val="Normal"/>
    <w:rsid w:val="00C3267F"/>
    <w:pPr>
      <w:spacing w:after="0" w:line="195" w:lineRule="atLeast"/>
    </w:pPr>
    <w:rPr>
      <w:rFonts w:ascii="Helvetica" w:eastAsia="Times New Roman" w:hAnsi="Helvetica" w:cs="Helvetica"/>
      <w:color w:val="CCCCCC"/>
      <w:sz w:val="17"/>
      <w:szCs w:val="17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2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scaption">
    <w:name w:val="sscaption"/>
    <w:basedOn w:val="Normal"/>
    <w:rsid w:val="00C3267F"/>
    <w:pPr>
      <w:spacing w:after="0" w:line="195" w:lineRule="atLeast"/>
    </w:pPr>
    <w:rPr>
      <w:rFonts w:ascii="Helvetica" w:eastAsia="Times New Roman" w:hAnsi="Helvetica" w:cs="Helvetica"/>
      <w:color w:val="CCCCCC"/>
      <w:sz w:val="17"/>
      <w:szCs w:val="17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32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32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aoplmj.com/coleccoes.php?N2=3&amp;offset=156" TargetMode="External"/><Relationship Id="rId13" Type="http://schemas.openxmlformats.org/officeDocument/2006/relationships/hyperlink" Target="http://www.google.com/imgres?q=%2522Cabrita+Gil%2522&amp;hl=pt-PT&amp;client=safari&amp;sa=X&amp;rls=en&amp;biw=1229&amp;bih=900&amp;tbm=isch&amp;prmd=imvns&amp;tbnid=OpW_q62fV89-bM:&amp;imgrefurl=http://purl.pt/19502&amp;docid=szdr6utH1R_nhM&amp;itg=1&amp;imgurl=http://purl.pt/homepage/19502/19502_24446.jpg&amp;w=140&amp;h=151&amp;ei=C7wNT42jAYPHsgbL1ZWmBA&amp;zoom=1&amp;iact=hc&amp;vpx=145&amp;vpy=392&amp;dur=1209&amp;hovh=120&amp;hovw=112&amp;tx=106&amp;ty=53&amp;sig=109023763802727174172&amp;page=3&amp;tbnh=120&amp;tbnw=112&amp;start=42&amp;ndsp=23&amp;ved=1t:429,r:0,s:42" TargetMode="External"/><Relationship Id="rId18" Type="http://schemas.openxmlformats.org/officeDocument/2006/relationships/hyperlink" Target="http://catalogo.bnportugal.pt/ipac20/ipac.jsp?profile=bn&amp;source=~!bnp&amp;view=subscriptionsummary&amp;uri=full=3100024~!1047955~!2&amp;ri=1&amp;aspect=subtab13&amp;menu=search&amp;ipp=20&amp;spp=20&amp;staffonly=&amp;term=lus%C3%83%25C2%25ADadas&amp;index=.TW&amp;uindex=&amp;aspect=subtab13&amp;menu=search&amp;ri=1" TargetMode="External"/><Relationship Id="rId26" Type="http://schemas.openxmlformats.org/officeDocument/2006/relationships/hyperlink" Target="http://www.biblartepac.gulbenkian.pt/ipac20/ipac.jsp?session=1Y1689557V909.131767&amp;profile=ba&amp;source=~!fcgbga&amp;view=subscriptionsummary&amp;uri=full=3100024~!161491~!9&amp;ri=1&amp;aspect=basic_search&amp;menu=search&amp;ipp=20&amp;spp=20&amp;staffonly=&amp;term=Gil,+M%25C3%2583%25C2%25A1rio+Cabrita,+1942-&amp;index=&amp;uindex=&amp;aspect=basic_search&amp;menu=search&amp;ri=1" TargetMode="External"/><Relationship Id="rId39" Type="http://schemas.openxmlformats.org/officeDocument/2006/relationships/hyperlink" Target="http://www.imdb.com/title/tt007699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artepac.gulbenkian.pt/ipac20/ipac.jsp?session=1Y1689557V909.131767&amp;profile=ba&amp;source=~!fcgbga&amp;view=subscriptionsummary&amp;uri=full=3100024~!184072~!7&amp;ri=1&amp;aspect=basic_search&amp;menu=search&amp;ipp=20&amp;spp=20&amp;staffonly=&amp;term=Gil,+M%25C3%2583%25C2%25A1rio+Cabrita,+1942-&amp;index=&amp;uindex=&amp;aspect=basic_search&amp;menu=search&amp;ri=1" TargetMode="External"/><Relationship Id="rId34" Type="http://schemas.openxmlformats.org/officeDocument/2006/relationships/hyperlink" Target="http://www.imdb.com/name/nm1618497/" TargetMode="External"/><Relationship Id="rId42" Type="http://schemas.openxmlformats.org/officeDocument/2006/relationships/hyperlink" Target="http://www.imdb.com/name/nm1618497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uc.pt/fmuc/destaques/SemanaCerebro" TargetMode="External"/><Relationship Id="rId12" Type="http://schemas.openxmlformats.org/officeDocument/2006/relationships/hyperlink" Target="http://catalogolx.cm-lisboa.pt/ipac20/ipac.jsp?session=1239D36O144N6.263333&amp;profile=rbml&amp;source=~!rbml&amp;view=subscriptionsummary&amp;uri=full=3100024~!151639~!1&amp;ri=4&amp;aspect=basic_search&amp;menu=search&amp;ipp=20&amp;spp=20&amp;staffonly=&amp;term=Gil,+M%C3%83%C2%A1rio+Cabrita,+1942-+++++--+Fotografia+--+Exposi%C3%83%C2%A7%C3%83%C2%B5es+--+%5BCat%C3%83%C2%A1logos%5D&amp;index=SUBJECT&amp;uindex=&amp;aspect=basic_search&amp;menu=search&amp;ri=4" TargetMode="External"/><Relationship Id="rId17" Type="http://schemas.openxmlformats.org/officeDocument/2006/relationships/hyperlink" Target="http://www.fundacaoplmj.com/detalhe.php?aID=3937" TargetMode="External"/><Relationship Id="rId25" Type="http://schemas.openxmlformats.org/officeDocument/2006/relationships/hyperlink" Target="http://www.biblartepac.gulbenkian.pt/ipac20/ipac.jsp?session=1Y1689557V909.131767&amp;profile=ba&amp;source=~!fcgbga&amp;view=subscriptionsummary&amp;uri=full=3100024~!146154~!3&amp;ri=1&amp;aspect=basic_search&amp;menu=search&amp;ipp=20&amp;spp=20&amp;staffonly=&amp;term=Gil,+M%25C3%2583%25C2%25A1rio+Cabrita,+1942-&amp;index=&amp;uindex=&amp;aspect=basic_search&amp;menu=search&amp;ri=1" TargetMode="External"/><Relationship Id="rId33" Type="http://schemas.openxmlformats.org/officeDocument/2006/relationships/hyperlink" Target="http://www.imdb.com/name/nm1618497/" TargetMode="External"/><Relationship Id="rId38" Type="http://schemas.openxmlformats.org/officeDocument/2006/relationships/hyperlink" Target="http://pt.wikipedia.org/wiki/No%C3%A9mia_Delgado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rtecapital.net/entrevistas.php?entrevista=15&amp;PHPSESSID=a7110dc1335343467ec4490c900c489d" TargetMode="External"/><Relationship Id="rId20" Type="http://schemas.openxmlformats.org/officeDocument/2006/relationships/hyperlink" Target="http://www.fundacaocarmona.org.pt/pt/espaco_arte_contemporanea/exposicoes_detalhe_00_1.aspx" TargetMode="External"/><Relationship Id="rId29" Type="http://schemas.openxmlformats.org/officeDocument/2006/relationships/hyperlink" Target="http://www.biblartepac.gulbenkian.pt/ipac20/ipac.jsp?session=1Y1689557V909.131767&amp;profile=ba&amp;source=~!fcgbga&amp;view=subscriptionsummary&amp;uri=full=3100024~!140400~!1&amp;ri=1&amp;aspect=basic_search&amp;menu=search&amp;ipp=20&amp;spp=20&amp;staffonly=&amp;term=Gil,+M%25C3%2583%25C2%25A1rio+Cabrita,+1942-&amp;index=&amp;uindex=&amp;aspect=basic_search&amp;menu=search&amp;ri=1" TargetMode="External"/><Relationship Id="rId41" Type="http://schemas.openxmlformats.org/officeDocument/2006/relationships/hyperlink" Target="http://www.imdb.com/name/nm1618497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undacaoplmj.com/artistas.php?S5=M" TargetMode="External"/><Relationship Id="rId24" Type="http://schemas.openxmlformats.org/officeDocument/2006/relationships/hyperlink" Target="http://www.biblartepac.gulbenkian.pt/ipac20/ipac.jsp?session=1Y1689557V909.131767&amp;profile=ba&amp;source=~!fcgbga&amp;view=subscriptionsummary&amp;uri=full=3100024~!146154~!3&amp;ri=1&amp;aspect=basic_search&amp;menu=search&amp;ipp=20&amp;spp=20&amp;staffonly=&amp;term=Gil,+M%25C3%2583%25C2%25A1rio+Cabrita,+1942-&amp;index=&amp;uindex=&amp;aspect=basic_search&amp;menu=search&amp;ri=1" TargetMode="External"/><Relationship Id="rId32" Type="http://schemas.openxmlformats.org/officeDocument/2006/relationships/hyperlink" Target="http://ricardocosta.net/" TargetMode="External"/><Relationship Id="rId37" Type="http://schemas.openxmlformats.org/officeDocument/2006/relationships/hyperlink" Target="http://www.imdb.com/name/nm1618497/" TargetMode="External"/><Relationship Id="rId40" Type="http://schemas.openxmlformats.org/officeDocument/2006/relationships/hyperlink" Target="http://www.realficcao.com/html/Filmes/cinema/BompovoIng.html" TargetMode="External"/><Relationship Id="rId45" Type="http://schemas.openxmlformats.org/officeDocument/2006/relationships/hyperlink" Target="http://www.imdb.com/name/nm1618497/" TargetMode="External"/><Relationship Id="rId5" Type="http://schemas.openxmlformats.org/officeDocument/2006/relationships/hyperlink" Target="https://www.linkedin.com/start/view-full-profile?_ed=0_-KOWhy0sBYaQrDPPedGQBwVk2z3QQ7L-YYMMbNNjAillh2YLwOJm7r6gRvuhYxMS&amp;trk=pprof-0-ts-view_full-0" TargetMode="External"/><Relationship Id="rId15" Type="http://schemas.openxmlformats.org/officeDocument/2006/relationships/hyperlink" Target="http://query.nytimes.com/gst/fullpage.html?res=940DEED6103CF935A35756C0A96E948260" TargetMode="External"/><Relationship Id="rId23" Type="http://schemas.openxmlformats.org/officeDocument/2006/relationships/hyperlink" Target="http://www.biblartepac.gulbenkian.pt/ipac20/ipac.jsp?session=1Y1689557V909.131767&amp;profile=ba&amp;source=~!fcgbga&amp;view=subscriptionsummary&amp;uri=full=3100024~!144663~!2&amp;ri=1&amp;aspect=basic_search&amp;menu=search&amp;ipp=20&amp;spp=20&amp;staffonly=&amp;term=Gil,+M%25C3%2583%25C2%25A1rio+Cabrita,+1942-&amp;index=&amp;uindex=&amp;aspect=basic_search&amp;menu=search&amp;ri=1" TargetMode="External"/><Relationship Id="rId28" Type="http://schemas.openxmlformats.org/officeDocument/2006/relationships/hyperlink" Target="http://www.biblartepac.gulbenkian.pt/ipac20/ipac.jsp?session=1Y1689557V909.131767&amp;profile=ba&amp;source=~!fcgbga&amp;view=subscriptionsummary&amp;uri=full=3100024~!140400~!1&amp;ri=1&amp;aspect=basic_search&amp;menu=search&amp;ipp=20&amp;spp=20&amp;staffonly=&amp;term=Gil,+M%25C3%2583%25C2%25A1rio+Cabrita,+1942-&amp;index=&amp;uindex=&amp;aspect=basic_search&amp;menu=search&amp;ri=1" TargetMode="External"/><Relationship Id="rId36" Type="http://schemas.openxmlformats.org/officeDocument/2006/relationships/hyperlink" Target="http://www.imdb.com/name/nm1618497/" TargetMode="External"/><Relationship Id="rId10" Type="http://schemas.openxmlformats.org/officeDocument/2006/relationships/hyperlink" Target="http://www.fundacaoplmj.com/artistas.php?S5=M" TargetMode="External"/><Relationship Id="rId19" Type="http://schemas.openxmlformats.org/officeDocument/2006/relationships/hyperlink" Target="http://www.regiao-sul.pt/noticia.php?refnoticia=16569" TargetMode="External"/><Relationship Id="rId31" Type="http://schemas.openxmlformats.org/officeDocument/2006/relationships/hyperlink" Target="http://rcfilms.com.sapo.pt/paroles.htm" TargetMode="External"/><Relationship Id="rId44" Type="http://schemas.openxmlformats.org/officeDocument/2006/relationships/hyperlink" Target="http://www.imdb.com/title/tt09788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acaoplmj.com/coleccoes.php?N2=3&amp;offset=156" TargetMode="External"/><Relationship Id="rId14" Type="http://schemas.openxmlformats.org/officeDocument/2006/relationships/hyperlink" Target="http://en.wikipedia.org/wiki/Joseph_Kosuth" TargetMode="External"/><Relationship Id="rId22" Type="http://schemas.openxmlformats.org/officeDocument/2006/relationships/hyperlink" Target="http://www.google.com/imgres?q=%2522Cabrita+Gil%2522&amp;hl=pt-PT&amp;client=safari&amp;sa=X&amp;rls=en&amp;biw=1229&amp;bih=900&amp;tbm=isch&amp;prmd=imvns&amp;tbnid=OpW_q62fV89-bM:&amp;imgrefurl=http://purl.pt/19502&amp;docid=szdr6utH1R_nhM&amp;itg=1&amp;imgurl=http://purl.pt/homepage/19502/19502_24446.jpg&amp;w=140&amp;h=151&amp;ei=C7wNT42jAYPHsgbL1ZWmBA&amp;zoom=1&amp;iact=hc&amp;vpx=145&amp;vpy=392&amp;dur=1209&amp;hovh=120&amp;hovw=112&amp;tx=106&amp;ty=53&amp;sig=109023763802727174172&amp;page=3&amp;tbnh=120&amp;tbnw=112&amp;start=42&amp;ndsp=23&amp;ved=1t:429,r:0,s:42" TargetMode="External"/><Relationship Id="rId27" Type="http://schemas.openxmlformats.org/officeDocument/2006/relationships/hyperlink" Target="http://purl.pt/8314" TargetMode="External"/><Relationship Id="rId30" Type="http://schemas.openxmlformats.org/officeDocument/2006/relationships/hyperlink" Target="http://www.biblartepac.gulbenkian.pt/ipac20/ipac.jsp?session=1Y1689557V909.131767&amp;profile=ba&amp;source=~!fcgbga&amp;view=subscriptionsummary&amp;uri=full=3100024~!140399~!8&amp;ri=1&amp;aspect=basic_search&amp;menu=search&amp;ipp=20&amp;spp=20&amp;staffonly=&amp;term=Gil,+M%25C3%2583%25C2%25A1rio+Cabrita,+1942-&amp;index=&amp;uindex=&amp;aspect=basic_search&amp;menu=search&amp;ri=1" TargetMode="External"/><Relationship Id="rId35" Type="http://schemas.openxmlformats.org/officeDocument/2006/relationships/hyperlink" Target="http://www.imdb.com/name/nm1618497/" TargetMode="External"/><Relationship Id="rId43" Type="http://schemas.openxmlformats.org/officeDocument/2006/relationships/hyperlink" Target="http://www.imdb.com/name/nm1618497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2970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mimoaimagem</dc:creator>
  <cp:lastModifiedBy>mila</cp:lastModifiedBy>
  <cp:revision>3</cp:revision>
  <dcterms:created xsi:type="dcterms:W3CDTF">2015-12-07T15:49:00Z</dcterms:created>
  <dcterms:modified xsi:type="dcterms:W3CDTF">2015-12-07T16:08:00Z</dcterms:modified>
</cp:coreProperties>
</file>