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bCs/>
          <w:sz w:val="36"/>
          <w:szCs w:val="36"/>
          <w:u w:val="single"/>
        </w:rPr>
      </w:pPr>
      <w:bookmarkStart w:id="0" w:name="_Hlk35618519"/>
      <w:bookmarkEnd w:id="0"/>
      <w:r>
        <w:rPr>
          <w:b/>
          <w:bCs/>
          <w:sz w:val="36"/>
          <w:szCs w:val="36"/>
          <w:u w:val="single"/>
        </w:rPr>
        <w:t>Divisão de Proteção e Saúde Animal</w:t>
      </w:r>
    </w:p>
    <w:p>
      <w:pPr>
        <w:jc w:val="center"/>
      </w:pPr>
      <w:r>
        <w:rPr>
          <w:b/>
          <w:bCs/>
          <w:sz w:val="36"/>
          <w:szCs w:val="36"/>
          <w:u w:val="single"/>
        </w:rPr>
        <w:t>Informação (COVID19)</w:t>
      </w:r>
    </w:p>
    <w:p>
      <w:r>
        <w:rPr>
          <w:noProof/>
          <w:sz w:val="36"/>
          <w:szCs w:val="36"/>
          <w:lang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4544060</wp:posOffset>
            </wp:positionH>
            <wp:positionV relativeFrom="paragraph">
              <wp:posOffset>22225</wp:posOffset>
            </wp:positionV>
            <wp:extent cx="1041400" cy="991870"/>
            <wp:effectExtent l="0" t="0" r="6350" b="0"/>
            <wp:wrapTight wrapText="bothSides">
              <wp:wrapPolygon edited="0">
                <wp:start x="0" y="0"/>
                <wp:lineTo x="0" y="21157"/>
                <wp:lineTo x="21337" y="21157"/>
                <wp:lineTo x="21337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r>
        <w:t>Caros Munícipes,</w:t>
      </w:r>
    </w:p>
    <w:p/>
    <w:p>
      <w:pPr>
        <w:jc w:val="both"/>
      </w:pPr>
      <w:r>
        <w:t xml:space="preserve">Considerando </w:t>
      </w:r>
      <w:proofErr w:type="gramStart"/>
      <w:r>
        <w:t>que</w:t>
      </w:r>
      <w:proofErr w:type="gramEnd"/>
      <w:r>
        <w:t>:</w:t>
      </w:r>
    </w:p>
    <w:p>
      <w:pPr>
        <w:jc w:val="both"/>
        <w:rPr>
          <w:i/>
          <w:iCs/>
        </w:rPr>
      </w:pPr>
      <w:r>
        <w:rPr>
          <w:i/>
          <w:iCs/>
        </w:rPr>
        <w:t>Em 3 de março o Município do Leiria aprovou e implementou o Plano de Contingência Interno para trabalhadores e instalações municipais com o propósito de fazer face ao surto do novo Coronavírus (Covid-19);</w:t>
      </w:r>
    </w:p>
    <w:p>
      <w:pPr>
        <w:jc w:val="both"/>
        <w:rPr>
          <w:i/>
          <w:iCs/>
        </w:rPr>
      </w:pPr>
      <w:r>
        <w:rPr>
          <w:i/>
          <w:iCs/>
        </w:rPr>
        <w:t>Após publicação do Plano Nacional de Preparação e Resposta à Doença por novo Coronavírus (Covid-19) o Município decidiu, em 13 de março, implementar um conjunto de medidas extraordinárias e de carácter urgente de resposta à situação epidemiológica do novo COVID-19.</w:t>
      </w:r>
    </w:p>
    <w:p>
      <w:pPr>
        <w:jc w:val="both"/>
        <w:rPr>
          <w:i/>
          <w:iCs/>
        </w:rPr>
      </w:pPr>
      <w:r>
        <w:rPr>
          <w:i/>
          <w:iCs/>
        </w:rPr>
        <w:t xml:space="preserve">Novas medidas em 16 março </w:t>
      </w:r>
    </w:p>
    <w:p>
      <w:pPr>
        <w:jc w:val="both"/>
        <w:rPr>
          <w:i/>
          <w:iCs/>
        </w:rPr>
      </w:pPr>
      <w:r>
        <w:rPr>
          <w:i/>
          <w:iCs/>
        </w:rPr>
        <w:t>O Governo anunciou, dia 18 de março, as principais medidas na sequência do estado de emergência que foi decretado para tentar conter a pandemia de coronavírus.</w:t>
      </w:r>
    </w:p>
    <w:p>
      <w:pPr>
        <w:jc w:val="both"/>
        <w:rPr>
          <w:i/>
          <w:iCs/>
        </w:rPr>
      </w:pPr>
    </w:p>
    <w:p>
      <w:pPr>
        <w:jc w:val="both"/>
        <w:rPr>
          <w:color w:val="000000" w:themeColor="text1"/>
        </w:rPr>
      </w:pPr>
      <w:r>
        <w:t xml:space="preserve">O funcionamento do Canil Municipal encontra-se condicionado pelas medidas implementadas em estado de </w:t>
      </w:r>
      <w:r>
        <w:rPr>
          <w:color w:val="000000" w:themeColor="text1"/>
        </w:rPr>
        <w:t>emergência, a saber:</w:t>
      </w:r>
      <w:bookmarkStart w:id="1" w:name="_GoBack"/>
      <w:bookmarkEnd w:id="1"/>
    </w:p>
    <w:p>
      <w:pPr>
        <w:pStyle w:val="PargrafodaLista"/>
        <w:numPr>
          <w:ilvl w:val="0"/>
          <w:numId w:val="2"/>
        </w:numPr>
        <w:jc w:val="both"/>
      </w:pPr>
      <w:r>
        <w:rPr>
          <w:color w:val="000000" w:themeColor="text1"/>
        </w:rPr>
        <w:t xml:space="preserve">A </w:t>
      </w:r>
      <w:r>
        <w:t>entrega de cadáveres decorrerá apenas mediante contacto telefónico prévio para agendamento da entrega, através dos números 244 839 651 e 244 845 687, devendo no ato da entrega serem tomadas todas as medidas indispensáveis de protecção pessoal e as recomendações emanas pela DGS.</w:t>
      </w:r>
    </w:p>
    <w:p>
      <w:pPr>
        <w:pStyle w:val="PargrafodaLista"/>
        <w:numPr>
          <w:ilvl w:val="0"/>
          <w:numId w:val="2"/>
        </w:numPr>
        <w:jc w:val="both"/>
      </w:pPr>
      <w:r>
        <w:t>As visitas ao Canil Municipal encontram-se suspensas, assim como as adoções de Felídeos e Canídeos.</w:t>
      </w:r>
    </w:p>
    <w:p>
      <w:pPr>
        <w:pStyle w:val="PargrafodaLista"/>
        <w:numPr>
          <w:ilvl w:val="0"/>
          <w:numId w:val="2"/>
        </w:numPr>
        <w:jc w:val="both"/>
      </w:pPr>
      <w:r>
        <w:t>As recolhas de animais errantes, já antes muito condicionadas pela lotação do nosso Canil, ficam suspensas, a não ser em situações de urgência devidamente validadas pelo serviço.</w:t>
      </w:r>
    </w:p>
    <w:p>
      <w:pPr>
        <w:pStyle w:val="PargrafodaLista"/>
        <w:numPr>
          <w:ilvl w:val="0"/>
          <w:numId w:val="2"/>
        </w:numPr>
        <w:jc w:val="both"/>
      </w:pPr>
      <w:r>
        <w:t xml:space="preserve">Encerramento do atendimento presencial na Divisão de Proteção e Saúde Animal. O atendimento passa a ser efetuado através de meios digitais e telefone. Para o efeito devem ser utilizados os números 244 839 651, 244 845 687 e o endereço de </w:t>
      </w:r>
      <w:proofErr w:type="gramStart"/>
      <w:r>
        <w:t>e-mail</w:t>
      </w:r>
      <w:proofErr w:type="gramEnd"/>
      <w:r>
        <w:t xml:space="preserve"> cmleiria@cm-leiria.pt</w:t>
      </w:r>
    </w:p>
    <w:p/>
    <w:p>
      <w:r>
        <w:t>Pedimos a todos a vossa compreensão.</w:t>
      </w:r>
    </w:p>
    <w:sectPr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Cabealho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             </w:t>
    </w:r>
    <w:r>
      <w:rPr>
        <w:b/>
        <w:bCs/>
        <w:noProof/>
        <w:sz w:val="32"/>
        <w:szCs w:val="32"/>
        <w:lang w:eastAsia="pt-PT"/>
      </w:rPr>
      <w:drawing>
        <wp:inline distT="0" distB="0" distL="0" distR="0">
          <wp:extent cx="967878" cy="627321"/>
          <wp:effectExtent l="0" t="0" r="3810" b="1905"/>
          <wp:docPr id="1" name="Imagem 1" descr="\\share\Gav. Ana Esperanca\brasão\01 Brasão_CMLeirialin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hare\Gav. Ana Esperanca\brasão\01 Brasão_CMLeirialink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813" cy="627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32"/>
        <w:szCs w:val="32"/>
      </w:rPr>
      <w:t xml:space="preserve">       Município de Leiria</w:t>
    </w:r>
  </w:p>
  <w:p>
    <w:pPr>
      <w:pStyle w:val="Cabealho"/>
      <w:rPr>
        <w:b/>
        <w:bCs/>
      </w:rPr>
    </w:pPr>
    <w:r>
      <w:rPr>
        <w:b/>
        <w:bCs/>
      </w:rPr>
      <w:t>_____________________________________________________________________________</w:t>
    </w:r>
  </w:p>
  <w:p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4291B"/>
    <w:multiLevelType w:val="hybridMultilevel"/>
    <w:tmpl w:val="4D52B36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9700C6"/>
    <w:multiLevelType w:val="hybridMultilevel"/>
    <w:tmpl w:val="BE8212A8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</w:style>
  <w:style w:type="paragraph" w:styleId="Rodap">
    <w:name w:val="footer"/>
    <w:basedOn w:val="Normal"/>
    <w:link w:val="RodapCarcte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</w:style>
  <w:style w:type="paragraph" w:styleId="Rodap">
    <w:name w:val="footer"/>
    <w:basedOn w:val="Normal"/>
    <w:link w:val="RodapCarcte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Vera Ribeiro</cp:lastModifiedBy>
  <cp:revision>8</cp:revision>
  <dcterms:created xsi:type="dcterms:W3CDTF">2020-03-23T09:58:00Z</dcterms:created>
  <dcterms:modified xsi:type="dcterms:W3CDTF">2020-03-24T10:15:00Z</dcterms:modified>
</cp:coreProperties>
</file>