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0220" w14:textId="77777777" w:rsidR="009F361B" w:rsidRPr="009F361B" w:rsidRDefault="009F361B" w:rsidP="009F361B">
      <w:pPr>
        <w:spacing w:after="0" w:line="36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7F44012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b/>
          <w:bCs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Ficha Técnica </w:t>
      </w:r>
    </w:p>
    <w:p w14:paraId="004AC018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Promotores | Município de Leiria e Diocese Leiria-Fátima </w:t>
      </w:r>
    </w:p>
    <w:p w14:paraId="4EB80C1E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Produção | Museu de Leiria e Departamento do Património Cultural da Diocese de Leiria-Fátima </w:t>
      </w:r>
    </w:p>
    <w:p w14:paraId="05B5CBF8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Comissariado Científico| Marco Daniel Duarte </w:t>
      </w:r>
    </w:p>
    <w:p w14:paraId="2A5EAEA1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Comissariado Executivo| Vânia Carvalho </w:t>
      </w:r>
    </w:p>
    <w:p w14:paraId="0D5E1F8C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Museologia | Marco Daniel Duarte; Sónia Vazão </w:t>
      </w:r>
    </w:p>
    <w:p w14:paraId="6EECF527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Arquitetura e Museografia| Humberto Dias; Mónica Freire Pereira </w:t>
      </w:r>
    </w:p>
    <w:p w14:paraId="1385DB52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Design | Inês do Carmo </w:t>
      </w:r>
    </w:p>
    <w:p w14:paraId="113B9FE6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Tema musical | Ó Verdadeiro Corpo do Senhor, de C. Silva, improvisação de Sílvio Vicente </w:t>
      </w:r>
    </w:p>
    <w:p w14:paraId="3771FC7E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Pesquisa | Ana </w:t>
      </w:r>
      <w:proofErr w:type="gramStart"/>
      <w:r w:rsidRPr="009F361B">
        <w:rPr>
          <w:rFonts w:ascii="Calibri Light" w:eastAsia="Calibri" w:hAnsi="Calibri Light" w:cs="Calibri Light"/>
          <w:kern w:val="0"/>
          <w14:ligatures w14:val="none"/>
        </w:rPr>
        <w:t>Manha</w:t>
      </w:r>
      <w:proofErr w:type="gramEnd"/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; Cátia São José; Marco Daniel Duarte; Mário Coelho; Sara Marques da Cruz; Sónia Vazão; Vânia Carvalho </w:t>
      </w:r>
    </w:p>
    <w:p w14:paraId="2AF0419F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Tradução | New </w:t>
      </w:r>
      <w:proofErr w:type="spellStart"/>
      <w:r w:rsidRPr="009F361B">
        <w:rPr>
          <w:rFonts w:ascii="Calibri Light" w:eastAsia="Calibri" w:hAnsi="Calibri Light" w:cs="Calibri Light"/>
          <w:kern w:val="0"/>
          <w14:ligatures w14:val="none"/>
        </w:rPr>
        <w:t>Words</w:t>
      </w:r>
      <w:proofErr w:type="spellEnd"/>
      <w:r w:rsidRPr="009F361B">
        <w:rPr>
          <w:rFonts w:ascii="Calibri Light" w:eastAsia="Calibri" w:hAnsi="Calibri Light" w:cs="Calibri Light"/>
          <w:kern w:val="0"/>
          <w14:ligatures w14:val="none"/>
        </w:rPr>
        <w:t>, Lda.</w:t>
      </w:r>
    </w:p>
    <w:p w14:paraId="5E122E0D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Conservação e Restauro | Ana </w:t>
      </w:r>
      <w:proofErr w:type="gramStart"/>
      <w:r w:rsidRPr="009F361B">
        <w:rPr>
          <w:rFonts w:ascii="Calibri Light" w:eastAsia="Calibri" w:hAnsi="Calibri Light" w:cs="Calibri Light"/>
          <w:kern w:val="0"/>
          <w14:ligatures w14:val="none"/>
        </w:rPr>
        <w:t>Manha</w:t>
      </w:r>
      <w:proofErr w:type="gramEnd"/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  </w:t>
      </w:r>
    </w:p>
    <w:p w14:paraId="7A7D98E3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>Espólio histórico-artístico | Coleção particular de Carlos Cabecinhas; Museu de Leiria; Museu Diocesano de Leiria-Fátima; Museu do Santuário de Fátima; Paróquias de Alpedriz, Alqueidão da Serra, Batalha, Caxarias, Juncal, Leiria, Maceira, Meirinhas, Olival, Reguengo do Fetal, Santa Catarina da Serra, Santa Eufémia, Souto da Carpalhosa; Seminário Diocesano de Leiria</w:t>
      </w:r>
    </w:p>
    <w:p w14:paraId="3F5F3972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Coordenação da montagem e manutenção | Museu de Leiria  </w:t>
      </w:r>
    </w:p>
    <w:p w14:paraId="432BA35B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Luminotecnia | Tiago Pires </w:t>
      </w:r>
    </w:p>
    <w:p w14:paraId="7C26A4D5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Multimédia | Samuel Ramos </w:t>
      </w:r>
    </w:p>
    <w:p w14:paraId="718E8A38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Fotografia | Município de Leiria </w:t>
      </w:r>
    </w:p>
    <w:p w14:paraId="04597684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Seguros | </w:t>
      </w:r>
      <w:proofErr w:type="spellStart"/>
      <w:r w:rsidRPr="009F361B">
        <w:rPr>
          <w:rFonts w:ascii="Calibri Light" w:eastAsia="Calibri" w:hAnsi="Calibri Light" w:cs="Calibri Light"/>
          <w:kern w:val="0"/>
          <w14:ligatures w14:val="none"/>
        </w:rPr>
        <w:t>Sabseg</w:t>
      </w:r>
      <w:proofErr w:type="spellEnd"/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 Seguros </w:t>
      </w:r>
    </w:p>
    <w:p w14:paraId="77245647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Execução dos suportes expositivos e montagem| </w:t>
      </w:r>
      <w:proofErr w:type="spellStart"/>
      <w:r w:rsidRPr="009F361B">
        <w:rPr>
          <w:rFonts w:ascii="Calibri Light" w:eastAsia="Calibri" w:hAnsi="Calibri Light" w:cs="Calibri Light"/>
          <w:kern w:val="0"/>
          <w14:ligatures w14:val="none"/>
        </w:rPr>
        <w:t>Systrar</w:t>
      </w:r>
      <w:proofErr w:type="spellEnd"/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, Arquitetura, Engenharia e Construção, Lda. </w:t>
      </w:r>
    </w:p>
    <w:p w14:paraId="480EE810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Infografia | </w:t>
      </w:r>
      <w:proofErr w:type="spellStart"/>
      <w:r w:rsidRPr="009F361B">
        <w:rPr>
          <w:rFonts w:ascii="Calibri Light" w:eastAsia="Calibri" w:hAnsi="Calibri Light" w:cs="Calibri Light"/>
          <w:kern w:val="0"/>
          <w14:ligatures w14:val="none"/>
        </w:rPr>
        <w:t>Bigbrand</w:t>
      </w:r>
      <w:proofErr w:type="spellEnd"/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 - Comunicação Visual </w:t>
      </w:r>
    </w:p>
    <w:p w14:paraId="7EE99AD4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Impressão dos desdobráveis | Gráfica </w:t>
      </w:r>
      <w:proofErr w:type="spellStart"/>
      <w:r w:rsidRPr="009F361B">
        <w:rPr>
          <w:rFonts w:ascii="Calibri Light" w:eastAsia="Calibri" w:hAnsi="Calibri Light" w:cs="Calibri Light"/>
          <w:kern w:val="0"/>
          <w14:ligatures w14:val="none"/>
        </w:rPr>
        <w:t>Almondina</w:t>
      </w:r>
      <w:proofErr w:type="spellEnd"/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 </w:t>
      </w:r>
    </w:p>
    <w:p w14:paraId="62E5C23B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>Apoio | Santuário de Nossa Senhora do Rosário de Fátima</w:t>
      </w:r>
    </w:p>
    <w:p w14:paraId="23593E28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31B24D83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808080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color w:val="808080"/>
          <w:kern w:val="0"/>
          <w14:ligatures w14:val="none"/>
        </w:rPr>
        <w:t>Contacto do Museu de Leiria</w:t>
      </w:r>
    </w:p>
    <w:p w14:paraId="20547149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>MUSEU DE LEIRIA | Convento de Santo Agostinho</w:t>
      </w:r>
    </w:p>
    <w:p w14:paraId="628AB710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>Rua Tenente Valadim, 41 | 2410-190 Leiria</w:t>
      </w:r>
    </w:p>
    <w:p w14:paraId="7E9DCDD4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244 839 677 | </w:t>
      </w:r>
      <w:hyperlink r:id="rId4" w:history="1">
        <w:r w:rsidRPr="009F361B">
          <w:rPr>
            <w:rFonts w:ascii="Calibri Light" w:eastAsia="Calibri" w:hAnsi="Calibri Light" w:cs="Calibri Light"/>
            <w:color w:val="0000FF"/>
            <w:kern w:val="0"/>
            <w:u w:val="single"/>
            <w14:ligatures w14:val="none"/>
          </w:rPr>
          <w:t>museudeleiria@cm-leiria.pt</w:t>
        </w:r>
      </w:hyperlink>
    </w:p>
    <w:p w14:paraId="06EE493C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808080"/>
          <w:kern w:val="0"/>
          <w14:ligatures w14:val="none"/>
        </w:rPr>
      </w:pPr>
    </w:p>
    <w:p w14:paraId="7E7C4927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808080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color w:val="808080"/>
          <w:kern w:val="0"/>
          <w14:ligatures w14:val="none"/>
        </w:rPr>
        <w:t>Contacto do Comissário Científico da Exposição</w:t>
      </w:r>
    </w:p>
    <w:p w14:paraId="010F4C84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>t | 919954622</w:t>
      </w:r>
    </w:p>
    <w:p w14:paraId="42F7146F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kern w:val="0"/>
          <w14:ligatures w14:val="none"/>
        </w:rPr>
      </w:pPr>
      <w:r w:rsidRPr="009F361B">
        <w:rPr>
          <w:rFonts w:ascii="Calibri Light" w:eastAsia="Calibri" w:hAnsi="Calibri Light" w:cs="Calibri Light"/>
          <w:kern w:val="0"/>
          <w14:ligatures w14:val="none"/>
        </w:rPr>
        <w:t xml:space="preserve">m | </w:t>
      </w:r>
      <w:hyperlink r:id="rId5" w:history="1">
        <w:r w:rsidRPr="009F361B">
          <w:rPr>
            <w:rFonts w:ascii="Calibri Light" w:eastAsia="Calibri" w:hAnsi="Calibri Light" w:cs="Calibri Light"/>
            <w:color w:val="0000FF"/>
            <w:kern w:val="0"/>
            <w:u w:val="single"/>
            <w14:ligatures w14:val="none"/>
          </w:rPr>
          <w:t>dir.patrimoniocultural@leira-fatima.pt</w:t>
        </w:r>
      </w:hyperlink>
    </w:p>
    <w:p w14:paraId="1BD7ADCF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808080"/>
          <w:kern w:val="0"/>
          <w14:ligatures w14:val="none"/>
        </w:rPr>
      </w:pPr>
    </w:p>
    <w:p w14:paraId="3C33A814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808080"/>
          <w:kern w:val="0"/>
          <w14:ligatures w14:val="none"/>
        </w:rPr>
      </w:pPr>
    </w:p>
    <w:p w14:paraId="24C3E4DA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808080"/>
          <w:kern w:val="0"/>
          <w14:ligatures w14:val="none"/>
        </w:rPr>
      </w:pPr>
    </w:p>
    <w:p w14:paraId="0A2F5405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808080"/>
          <w:kern w:val="0"/>
          <w14:ligatures w14:val="none"/>
        </w:rPr>
      </w:pPr>
    </w:p>
    <w:p w14:paraId="54B6E89B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808080"/>
          <w:kern w:val="0"/>
          <w14:ligatures w14:val="none"/>
        </w:rPr>
      </w:pPr>
    </w:p>
    <w:p w14:paraId="08066345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808080"/>
          <w:kern w:val="0"/>
          <w14:ligatures w14:val="none"/>
        </w:rPr>
      </w:pPr>
    </w:p>
    <w:p w14:paraId="781B0330" w14:textId="77777777" w:rsidR="009F361B" w:rsidRPr="009F361B" w:rsidRDefault="009F361B" w:rsidP="009F361B">
      <w:pPr>
        <w:spacing w:after="200" w:line="240" w:lineRule="auto"/>
        <w:contextualSpacing/>
        <w:jc w:val="both"/>
        <w:rPr>
          <w:rFonts w:ascii="Calibri Light" w:eastAsia="Calibri" w:hAnsi="Calibri Light" w:cs="Calibri Light"/>
          <w:color w:val="808080"/>
          <w:kern w:val="0"/>
          <w14:ligatures w14:val="none"/>
        </w:rPr>
      </w:pPr>
    </w:p>
    <w:p w14:paraId="05C88CC0" w14:textId="38D75BA3" w:rsidR="00F7705E" w:rsidRDefault="009F361B" w:rsidP="009F361B">
      <w:pPr>
        <w:spacing w:after="200" w:line="240" w:lineRule="auto"/>
        <w:contextualSpacing/>
        <w:jc w:val="both"/>
      </w:pPr>
      <w:r w:rsidRPr="009F361B">
        <w:rPr>
          <w:rFonts w:ascii="Calibri Light" w:eastAsia="Calibri" w:hAnsi="Calibri Light" w:cs="Calibri Light"/>
          <w:noProof/>
          <w:color w:val="808080"/>
          <w:kern w:val="0"/>
          <w14:ligatures w14:val="none"/>
        </w:rPr>
        <w:drawing>
          <wp:inline distT="0" distB="0" distL="0" distR="0" wp14:anchorId="5A08BFC6" wp14:editId="1CB20073">
            <wp:extent cx="4803775" cy="1158240"/>
            <wp:effectExtent l="0" t="0" r="0" b="3810"/>
            <wp:docPr id="654428103" name="Imagem 654428103" descr="Uma imagem com texto, logótipo, símbol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28103" name="Imagem 654428103" descr="Uma imagem com texto, logótipo, símbolo, Tipo de letr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7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35"/>
    <w:rsid w:val="00335038"/>
    <w:rsid w:val="009F361B"/>
    <w:rsid w:val="00CB3035"/>
    <w:rsid w:val="00F7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33E4"/>
  <w15:chartTrackingRefBased/>
  <w15:docId w15:val="{B74CF3E0-C4ED-40FA-9C8B-E70E28A5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ir.patrimoniocultural@leira-fatima.pt" TargetMode="External"/><Relationship Id="rId4" Type="http://schemas.openxmlformats.org/officeDocument/2006/relationships/hyperlink" Target="mailto:museudeleiria@cm-leiri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 Maria Quesada</dc:creator>
  <cp:keywords/>
  <dc:description/>
  <cp:lastModifiedBy>Emília Maria Quesada</cp:lastModifiedBy>
  <cp:revision>2</cp:revision>
  <dcterms:created xsi:type="dcterms:W3CDTF">2023-05-12T08:37:00Z</dcterms:created>
  <dcterms:modified xsi:type="dcterms:W3CDTF">2023-05-12T08:37:00Z</dcterms:modified>
</cp:coreProperties>
</file>